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445" w:rsidRDefault="009E4445"/>
    <w:p w:rsidR="00B41A6C" w:rsidRDefault="00B41A6C"/>
    <w:p w:rsidR="00B41A6C" w:rsidRDefault="00B41A6C"/>
    <w:p w:rsidR="00B41A6C" w:rsidRDefault="00B41A6C" w:rsidP="00B41A6C">
      <w:pPr>
        <w:jc w:val="center"/>
        <w:rPr>
          <w:rFonts w:ascii="Sylfaen" w:hAnsi="Sylfaen"/>
          <w:b/>
          <w:sz w:val="36"/>
          <w:szCs w:val="36"/>
          <w:lang w:val="ka-GE"/>
        </w:rPr>
      </w:pPr>
      <w:r>
        <w:rPr>
          <w:rFonts w:ascii="Sylfaen" w:hAnsi="Sylfaen"/>
          <w:b/>
          <w:noProof/>
          <w:sz w:val="36"/>
          <w:szCs w:val="36"/>
        </w:rPr>
        <w:drawing>
          <wp:inline distT="0" distB="0" distL="0" distR="0">
            <wp:extent cx="3542030" cy="3212465"/>
            <wp:effectExtent l="0" t="0" r="1270" b="6985"/>
            <wp:docPr id="1" name="Рисунок 1" descr="გერბ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გერბ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321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A6C" w:rsidRDefault="00B41A6C" w:rsidP="00B41A6C">
      <w:pPr>
        <w:jc w:val="center"/>
        <w:rPr>
          <w:rFonts w:ascii="Sylfaen" w:hAnsi="Sylfaen"/>
          <w:b/>
          <w:sz w:val="36"/>
          <w:szCs w:val="36"/>
        </w:rPr>
      </w:pPr>
    </w:p>
    <w:p w:rsidR="009E4445" w:rsidRPr="009E4445" w:rsidRDefault="009E4445" w:rsidP="009E4445"/>
    <w:p w:rsidR="009E4445" w:rsidRPr="009E4445" w:rsidRDefault="009E4445" w:rsidP="009E4445"/>
    <w:p w:rsidR="009E4445" w:rsidRPr="009E4445" w:rsidRDefault="009E4445" w:rsidP="009E4445"/>
    <w:p w:rsidR="009E4445" w:rsidRPr="009E4445" w:rsidRDefault="009E4445" w:rsidP="009E4445"/>
    <w:p w:rsidR="009E4445" w:rsidRPr="009E4445" w:rsidRDefault="009E4445" w:rsidP="009E4445"/>
    <w:p w:rsidR="009E4445" w:rsidRPr="009E4445" w:rsidRDefault="009E4445" w:rsidP="009E4445"/>
    <w:p w:rsidR="009E4445" w:rsidRPr="009E4445" w:rsidRDefault="009E4445" w:rsidP="009E4445"/>
    <w:p w:rsidR="00B41A6C" w:rsidRPr="00B41A6C" w:rsidRDefault="00B41A6C" w:rsidP="00B41A6C">
      <w:pPr>
        <w:ind w:left="709"/>
        <w:rPr>
          <w:rStyle w:val="Strong"/>
          <w:rFonts w:ascii="Sylfaen" w:hAnsi="Sylfaen"/>
          <w:color w:val="000000" w:themeColor="text1"/>
          <w:sz w:val="32"/>
          <w:szCs w:val="32"/>
          <w:u w:val="single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 w:rsidRPr="00B41A6C">
        <w:rPr>
          <w:rFonts w:ascii="Sylfaen" w:hAnsi="Sylfaen"/>
          <w:b/>
          <w:sz w:val="32"/>
          <w:szCs w:val="32"/>
          <w:u w:val="single"/>
        </w:rPr>
        <w:t>ტყიბულის</w:t>
      </w:r>
      <w:proofErr w:type="spellEnd"/>
      <w:r w:rsidRPr="00B41A6C">
        <w:rPr>
          <w:rFonts w:ascii="Sylfaen" w:hAnsi="Sylfaen"/>
          <w:b/>
          <w:sz w:val="32"/>
          <w:szCs w:val="32"/>
          <w:u w:val="single"/>
        </w:rPr>
        <w:t xml:space="preserve"> </w:t>
      </w:r>
      <w:r w:rsidR="009E4445" w:rsidRPr="00B41A6C">
        <w:rPr>
          <w:rStyle w:val="Strong"/>
          <w:rFonts w:ascii="Sylfaen" w:hAnsi="Sylfaen" w:cs="Sylfaen"/>
          <w:color w:val="000000" w:themeColor="text1"/>
          <w:sz w:val="32"/>
          <w:szCs w:val="32"/>
          <w:u w:val="single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მუნიციპალიტეტის</w:t>
      </w:r>
      <w:proofErr w:type="gramEnd"/>
      <w:r w:rsidR="009E4445" w:rsidRPr="00B41A6C">
        <w:rPr>
          <w:rStyle w:val="Strong"/>
          <w:rFonts w:ascii="Sylfaen" w:hAnsi="Sylfaen" w:cs="Cambria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E4445" w:rsidRPr="00B41A6C">
        <w:rPr>
          <w:rStyle w:val="Strong"/>
          <w:rFonts w:ascii="Sylfaen" w:hAnsi="Sylfaen"/>
          <w:color w:val="000000" w:themeColor="text1"/>
          <w:sz w:val="32"/>
          <w:szCs w:val="32"/>
          <w:u w:val="single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კაპიტალური </w:t>
      </w:r>
    </w:p>
    <w:p w:rsidR="009E4445" w:rsidRPr="00B41A6C" w:rsidRDefault="008E0BAD" w:rsidP="00B41A6C">
      <w:pPr>
        <w:ind w:left="284" w:firstLine="142"/>
        <w:rPr>
          <w:rFonts w:ascii="Sylfaen" w:hAnsi="Sylfaen"/>
          <w:b/>
          <w:bCs/>
          <w:color w:val="000000" w:themeColor="text1"/>
          <w:sz w:val="32"/>
          <w:szCs w:val="32"/>
          <w:u w:val="single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Strong"/>
          <w:rFonts w:ascii="Sylfaen" w:hAnsi="Sylfaen"/>
          <w:color w:val="000000" w:themeColor="text1"/>
          <w:sz w:val="32"/>
          <w:szCs w:val="32"/>
          <w:u w:val="single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9E4445" w:rsidRPr="00B41A6C">
        <w:rPr>
          <w:rStyle w:val="Strong"/>
          <w:rFonts w:ascii="Sylfaen" w:hAnsi="Sylfaen"/>
          <w:color w:val="000000" w:themeColor="text1"/>
          <w:sz w:val="32"/>
          <w:szCs w:val="32"/>
          <w:u w:val="single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ბიუჯეტის დანართი</w:t>
      </w:r>
      <w:r w:rsidR="00B41A6C" w:rsidRPr="00B41A6C">
        <w:rPr>
          <w:rStyle w:val="Strong"/>
          <w:rFonts w:ascii="Sylfaen" w:hAnsi="Sylfaen"/>
          <w:color w:val="000000" w:themeColor="text1"/>
          <w:sz w:val="32"/>
          <w:szCs w:val="32"/>
          <w:u w:val="single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2024</w:t>
      </w:r>
      <w:r w:rsidR="009E4445" w:rsidRPr="00B41A6C">
        <w:rPr>
          <w:rStyle w:val="Strong"/>
          <w:rFonts w:ascii="Sylfaen" w:hAnsi="Sylfaen"/>
          <w:color w:val="000000" w:themeColor="text1"/>
          <w:sz w:val="32"/>
          <w:szCs w:val="32"/>
          <w:u w:val="single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წლის ბიუჯეტისათვის</w:t>
      </w:r>
    </w:p>
    <w:p w:rsidR="009E4445" w:rsidRDefault="009E4445" w:rsidP="009E4445">
      <w:pPr>
        <w:ind w:firstLine="720"/>
      </w:pPr>
    </w:p>
    <w:p w:rsidR="009E4445" w:rsidRDefault="009E4445" w:rsidP="009E4445">
      <w:pPr>
        <w:ind w:firstLine="720"/>
      </w:pPr>
    </w:p>
    <w:p w:rsidR="009E4445" w:rsidRPr="003D322F" w:rsidRDefault="003D322F" w:rsidP="009E4445">
      <w:pPr>
        <w:pStyle w:val="Heading1"/>
        <w:ind w:firstLine="720"/>
        <w:rPr>
          <w:rFonts w:ascii="Sylfaen" w:hAnsi="Sylfaen"/>
          <w:color w:val="auto"/>
          <w:sz w:val="28"/>
          <w:szCs w:val="28"/>
        </w:rPr>
      </w:pPr>
      <w:bookmarkStart w:id="0" w:name="_Toc55572415"/>
      <w:r w:rsidRPr="003D322F">
        <w:rPr>
          <w:rFonts w:ascii="Sylfaen" w:hAnsi="Sylfaen"/>
          <w:color w:val="auto"/>
          <w:sz w:val="28"/>
          <w:szCs w:val="28"/>
          <w:lang w:val="ka-GE"/>
        </w:rPr>
        <w:lastRenderedPageBreak/>
        <w:t xml:space="preserve">      </w:t>
      </w:r>
      <w:r w:rsidR="00B41A6C" w:rsidRPr="003D322F">
        <w:rPr>
          <w:rFonts w:ascii="Sylfaen" w:hAnsi="Sylfaen"/>
          <w:color w:val="auto"/>
          <w:sz w:val="28"/>
          <w:szCs w:val="28"/>
        </w:rPr>
        <w:t>2024-2027</w:t>
      </w:r>
      <w:r w:rsidR="009E4445" w:rsidRPr="003D322F">
        <w:rPr>
          <w:rFonts w:ascii="Sylfaen" w:hAnsi="Sylfaen"/>
          <w:color w:val="auto"/>
          <w:sz w:val="28"/>
          <w:szCs w:val="28"/>
        </w:rPr>
        <w:t xml:space="preserve"> </w:t>
      </w:r>
      <w:proofErr w:type="spellStart"/>
      <w:r w:rsidR="009E4445" w:rsidRPr="003D322F">
        <w:rPr>
          <w:rFonts w:ascii="Sylfaen" w:hAnsi="Sylfaen" w:cs="Sylfaen"/>
          <w:color w:val="auto"/>
          <w:sz w:val="28"/>
          <w:szCs w:val="28"/>
        </w:rPr>
        <w:t>წლების</w:t>
      </w:r>
      <w:proofErr w:type="spellEnd"/>
      <w:r w:rsidR="009E4445" w:rsidRPr="003D322F">
        <w:rPr>
          <w:rFonts w:ascii="Sylfaen" w:hAnsi="Sylfaen"/>
          <w:color w:val="auto"/>
          <w:sz w:val="28"/>
          <w:szCs w:val="28"/>
        </w:rPr>
        <w:t xml:space="preserve"> </w:t>
      </w:r>
      <w:r w:rsidR="009E4445" w:rsidRPr="003D322F">
        <w:rPr>
          <w:rFonts w:ascii="Sylfaen" w:hAnsi="Sylfaen"/>
          <w:color w:val="auto"/>
          <w:sz w:val="28"/>
          <w:szCs w:val="28"/>
          <w:lang w:val="ka-GE"/>
        </w:rPr>
        <w:t xml:space="preserve">ბიუჯეტების </w:t>
      </w:r>
      <w:proofErr w:type="spellStart"/>
      <w:r w:rsidR="009E4445" w:rsidRPr="003D322F">
        <w:rPr>
          <w:rFonts w:ascii="Sylfaen" w:hAnsi="Sylfaen" w:cs="Sylfaen"/>
          <w:color w:val="auto"/>
          <w:sz w:val="28"/>
          <w:szCs w:val="28"/>
        </w:rPr>
        <w:t>კაპიტალური</w:t>
      </w:r>
      <w:proofErr w:type="spellEnd"/>
      <w:r w:rsidR="009E4445" w:rsidRPr="003D322F">
        <w:rPr>
          <w:rFonts w:ascii="Sylfaen" w:hAnsi="Sylfaen"/>
          <w:color w:val="auto"/>
          <w:sz w:val="28"/>
          <w:szCs w:val="28"/>
        </w:rPr>
        <w:t xml:space="preserve"> </w:t>
      </w:r>
      <w:r w:rsidR="009E4445" w:rsidRPr="003D322F">
        <w:rPr>
          <w:rFonts w:ascii="Sylfaen" w:hAnsi="Sylfaen" w:cs="Sylfaen"/>
          <w:color w:val="auto"/>
          <w:sz w:val="28"/>
          <w:szCs w:val="28"/>
          <w:lang w:val="ka-GE"/>
        </w:rPr>
        <w:t>ხარჯები</w:t>
      </w:r>
      <w:bookmarkEnd w:id="0"/>
      <w:r w:rsidR="009E4445" w:rsidRPr="003D322F">
        <w:rPr>
          <w:rFonts w:ascii="Sylfaen" w:hAnsi="Sylfaen"/>
          <w:color w:val="auto"/>
          <w:sz w:val="28"/>
          <w:szCs w:val="28"/>
        </w:rPr>
        <w:t xml:space="preserve"> </w:t>
      </w:r>
      <w:bookmarkStart w:id="1" w:name="_GoBack"/>
      <w:bookmarkEnd w:id="1"/>
    </w:p>
    <w:p w:rsidR="00975E84" w:rsidRPr="003D322F" w:rsidRDefault="00975E84" w:rsidP="00975E84"/>
    <w:p w:rsidR="003D322F" w:rsidRDefault="00B41A6C" w:rsidP="003D322F">
      <w:pPr>
        <w:ind w:left="-540" w:right="-990"/>
        <w:jc w:val="both"/>
        <w:rPr>
          <w:rFonts w:ascii="Sylfaen" w:hAnsi="Sylfaen"/>
          <w:lang w:val="ka-GE" w:eastAsia="ru-RU"/>
        </w:rPr>
      </w:pPr>
      <w:r>
        <w:rPr>
          <w:rFonts w:ascii="Sylfaen" w:hAnsi="Sylfaen"/>
          <w:lang w:val="ka-GE" w:eastAsia="ru-RU"/>
        </w:rPr>
        <w:t>2024-2027</w:t>
      </w:r>
      <w:r w:rsidR="009E4445">
        <w:rPr>
          <w:rFonts w:ascii="Sylfaen" w:hAnsi="Sylfaen"/>
          <w:lang w:val="ka-GE" w:eastAsia="ru-RU"/>
        </w:rPr>
        <w:t xml:space="preserve"> წლებში </w:t>
      </w:r>
      <w:r>
        <w:rPr>
          <w:rFonts w:ascii="Sylfaen" w:hAnsi="Sylfaen"/>
          <w:lang w:val="ka-GE" w:eastAsia="ru-RU"/>
        </w:rPr>
        <w:t>ტყიბულის</w:t>
      </w:r>
      <w:r w:rsidR="009E4445">
        <w:rPr>
          <w:rFonts w:ascii="Sylfaen" w:hAnsi="Sylfaen"/>
          <w:lang w:val="ka-GE" w:eastAsia="ru-RU"/>
        </w:rPr>
        <w:t xml:space="preserve"> მუნიციპალიტეტის ბიუჯეტის პროგრამებისა და </w:t>
      </w:r>
      <w:proofErr w:type="spellStart"/>
      <w:r w:rsidR="009E4445">
        <w:rPr>
          <w:rFonts w:ascii="Sylfaen" w:hAnsi="Sylfaen"/>
          <w:lang w:val="ka-GE" w:eastAsia="ru-RU"/>
        </w:rPr>
        <w:t>ქვეპროგრამების</w:t>
      </w:r>
      <w:proofErr w:type="spellEnd"/>
      <w:r w:rsidR="009E4445">
        <w:rPr>
          <w:rFonts w:ascii="Sylfaen" w:hAnsi="Sylfaen"/>
          <w:lang w:val="ka-GE" w:eastAsia="ru-RU"/>
        </w:rPr>
        <w:t xml:space="preserve"> მიხედვით</w:t>
      </w:r>
      <w:r w:rsidR="00975E84">
        <w:rPr>
          <w:rFonts w:ascii="Sylfaen" w:hAnsi="Sylfaen"/>
          <w:lang w:val="ka-GE" w:eastAsia="ru-RU"/>
        </w:rPr>
        <w:t xml:space="preserve"> </w:t>
      </w:r>
      <w:r w:rsidR="009E4445">
        <w:rPr>
          <w:rFonts w:ascii="Sylfaen" w:hAnsi="Sylfaen"/>
          <w:lang w:val="ka-GE" w:eastAsia="ru-RU"/>
        </w:rPr>
        <w:t>დაგეგმილია შემდეგი კაპიტალური (ინფრასტრუქტურული) ხარჯების გაწევა:</w:t>
      </w:r>
      <w:r w:rsidR="00B73CA5">
        <w:rPr>
          <w:rFonts w:ascii="Sylfaen" w:hAnsi="Sylfaen"/>
          <w:lang w:val="ka-GE" w:eastAsia="ru-RU"/>
        </w:rPr>
        <w:t xml:space="preserve">     </w:t>
      </w:r>
    </w:p>
    <w:p w:rsidR="009E4445" w:rsidRPr="003D322F" w:rsidRDefault="00B73CA5" w:rsidP="003D322F">
      <w:pPr>
        <w:ind w:left="-540" w:right="-990"/>
        <w:jc w:val="both"/>
        <w:rPr>
          <w:rFonts w:ascii="Sylfaen" w:hAnsi="Sylfaen"/>
          <w:lang w:val="ka-GE" w:eastAsia="ru-RU"/>
        </w:rPr>
      </w:pPr>
      <w:r>
        <w:rPr>
          <w:rFonts w:ascii="Sylfaen" w:hAnsi="Sylfaen"/>
          <w:lang w:val="ka-GE" w:eastAsia="ru-RU"/>
        </w:rPr>
        <w:t xml:space="preserve">                                                                                                                  </w:t>
      </w:r>
      <w:r w:rsidR="00975E84">
        <w:rPr>
          <w:rFonts w:ascii="Sylfaen" w:hAnsi="Sylfaen"/>
          <w:lang w:val="ka-GE" w:eastAsia="ru-RU"/>
        </w:rPr>
        <w:t xml:space="preserve">                                                                    </w:t>
      </w:r>
      <w:r>
        <w:rPr>
          <w:rFonts w:ascii="Sylfaen" w:hAnsi="Sylfaen"/>
          <w:lang w:val="ka-GE" w:eastAsia="ru-RU"/>
        </w:rPr>
        <w:t xml:space="preserve"> </w:t>
      </w:r>
      <w:proofErr w:type="spellStart"/>
      <w:r w:rsidRPr="00B73CA5">
        <w:rPr>
          <w:rFonts w:ascii="Sylfaen" w:hAnsi="Sylfaen"/>
          <w:sz w:val="16"/>
          <w:szCs w:val="16"/>
          <w:lang w:val="ka-GE" w:eastAsia="ru-RU"/>
        </w:rPr>
        <w:t>ათ.ლარი</w:t>
      </w:r>
      <w:proofErr w:type="spellEnd"/>
    </w:p>
    <w:tbl>
      <w:tblPr>
        <w:tblW w:w="5855" w:type="pct"/>
        <w:tblInd w:w="-577" w:type="dxa"/>
        <w:tblLayout w:type="fixed"/>
        <w:tblLook w:val="04A0" w:firstRow="1" w:lastRow="0" w:firstColumn="1" w:lastColumn="0" w:noHBand="0" w:noVBand="1"/>
      </w:tblPr>
      <w:tblGrid>
        <w:gridCol w:w="578"/>
        <w:gridCol w:w="1164"/>
        <w:gridCol w:w="593"/>
        <w:gridCol w:w="663"/>
        <w:gridCol w:w="623"/>
        <w:gridCol w:w="593"/>
        <w:gridCol w:w="682"/>
        <w:gridCol w:w="532"/>
        <w:gridCol w:w="536"/>
        <w:gridCol w:w="833"/>
        <w:gridCol w:w="551"/>
        <w:gridCol w:w="536"/>
        <w:gridCol w:w="779"/>
        <w:gridCol w:w="551"/>
        <w:gridCol w:w="536"/>
        <w:gridCol w:w="682"/>
        <w:gridCol w:w="505"/>
      </w:tblGrid>
      <w:tr w:rsidR="009E4445" w:rsidRPr="00F50293" w:rsidTr="00B73CA5">
        <w:trPr>
          <w:trHeight w:val="320"/>
        </w:trPr>
        <w:tc>
          <w:tcPr>
            <w:tcW w:w="5000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4445" w:rsidRPr="00F50293" w:rsidRDefault="00B41A6C" w:rsidP="00B41A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ტყიბულის</w:t>
            </w:r>
            <w:r w:rsidR="009E4445" w:rsidRPr="00F50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E4445" w:rsidRPr="00F5029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2024</w:t>
            </w:r>
            <w:r w:rsidR="009E4445" w:rsidRPr="00F50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/>
              </w:rPr>
              <w:t>7</w:t>
            </w:r>
            <w:r w:rsidR="009E4445" w:rsidRPr="00F50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E4445" w:rsidRPr="00F5029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წლების</w:t>
            </w:r>
            <w:proofErr w:type="spellEnd"/>
            <w:r w:rsidR="009E4445" w:rsidRPr="00F50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E4445" w:rsidRPr="00F5029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კაპიტალური</w:t>
            </w:r>
            <w:proofErr w:type="spellEnd"/>
            <w:r w:rsidR="009E4445" w:rsidRPr="00F5029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E4445" w:rsidRPr="00F5029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ბიუჯეტი</w:t>
            </w:r>
            <w:proofErr w:type="spellEnd"/>
            <w:r w:rsidR="009E4445" w:rsidRPr="00F5029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73CA5" w:rsidRPr="00F50293" w:rsidTr="00B73CA5">
        <w:trPr>
          <w:trHeight w:val="320"/>
        </w:trPr>
        <w:tc>
          <w:tcPr>
            <w:tcW w:w="2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445" w:rsidRPr="00C3542E" w:rsidRDefault="00C3542E" w:rsidP="00C3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/>
              </w:rPr>
              <w:t>კოდი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445" w:rsidRPr="00E54148" w:rsidRDefault="009E4445" w:rsidP="00B73CA5">
            <w:pPr>
              <w:spacing w:after="0" w:line="240" w:lineRule="auto"/>
              <w:ind w:left="-24" w:firstLine="24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541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დასახელება</w:t>
            </w:r>
          </w:p>
        </w:tc>
        <w:tc>
          <w:tcPr>
            <w:tcW w:w="85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4445" w:rsidRPr="00F50293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F5029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ჯამი</w:t>
            </w:r>
            <w:proofErr w:type="spellEnd"/>
          </w:p>
        </w:tc>
        <w:tc>
          <w:tcPr>
            <w:tcW w:w="82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4445" w:rsidRPr="00F50293" w:rsidRDefault="00B41A6C" w:rsidP="00B07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7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4445" w:rsidRPr="00F50293" w:rsidRDefault="00B41A6C" w:rsidP="00B07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4445" w:rsidRPr="00F50293" w:rsidRDefault="00B41A6C" w:rsidP="00B07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8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4445" w:rsidRPr="00F50293" w:rsidRDefault="00B41A6C" w:rsidP="00B07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2027</w:t>
            </w:r>
          </w:p>
        </w:tc>
      </w:tr>
      <w:tr w:rsidR="00B73CA5" w:rsidRPr="00F50293" w:rsidTr="00B73CA5">
        <w:trPr>
          <w:trHeight w:val="969"/>
        </w:trPr>
        <w:tc>
          <w:tcPr>
            <w:tcW w:w="2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445" w:rsidRPr="00F50293" w:rsidRDefault="009E4445" w:rsidP="00B0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445" w:rsidRPr="00F50293" w:rsidRDefault="009E4445" w:rsidP="00B07B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45" w:rsidRPr="00D41BBB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სულ</w:t>
            </w:r>
            <w:proofErr w:type="spellEnd"/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45" w:rsidRPr="00D41BBB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</w:pP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ადგილობრივი</w:t>
            </w:r>
            <w:proofErr w:type="spellEnd"/>
            <w:r w:rsidRPr="00D41BBB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ბიუჯეტით</w:t>
            </w:r>
            <w:proofErr w:type="spellEnd"/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45" w:rsidRPr="00D41BBB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</w:pP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სახელმწიფო</w:t>
            </w:r>
            <w:proofErr w:type="spellEnd"/>
            <w:r w:rsidRPr="00D41BBB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ბიუჯეტით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45" w:rsidRPr="00D41BBB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სულ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45" w:rsidRPr="00D41BBB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</w:pP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ადგილობრივი</w:t>
            </w:r>
            <w:proofErr w:type="spellEnd"/>
            <w:r w:rsidRPr="00D41BBB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ბიუჯეტით</w:t>
            </w:r>
            <w:proofErr w:type="spellEnd"/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45" w:rsidRPr="00D41BBB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</w:pP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სახელმწიფო</w:t>
            </w:r>
            <w:proofErr w:type="spellEnd"/>
            <w:r w:rsidRPr="00D41BBB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ბიუჯეტით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45" w:rsidRPr="00D41BBB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სულ</w:t>
            </w:r>
            <w:proofErr w:type="spellEnd"/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45" w:rsidRPr="00D41BBB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</w:pP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ადგილობრივი</w:t>
            </w:r>
            <w:proofErr w:type="spellEnd"/>
            <w:r w:rsidRPr="00D41BBB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ბიუჯეტით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45" w:rsidRPr="00D41BBB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</w:pP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სახელმწიფო</w:t>
            </w:r>
            <w:proofErr w:type="spellEnd"/>
            <w:r w:rsidRPr="00D41BBB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ბიუჯეტით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45" w:rsidRPr="00D41BBB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სულ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45" w:rsidRPr="00D41BBB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</w:pP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ადგილობრივი</w:t>
            </w:r>
            <w:proofErr w:type="spellEnd"/>
            <w:r w:rsidRPr="00D41BBB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ბიუჯეტით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45" w:rsidRPr="00D41BBB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</w:pP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სახელმწიფო</w:t>
            </w:r>
            <w:proofErr w:type="spellEnd"/>
            <w:r w:rsidRPr="00D41BBB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ბიუჯეტით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45" w:rsidRPr="00D41BBB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სულ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45" w:rsidRPr="00D41BBB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</w:pP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ადგილობრივი</w:t>
            </w:r>
            <w:proofErr w:type="spellEnd"/>
            <w:r w:rsidRPr="00D41BBB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ბიუჯეტით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45" w:rsidRPr="00D41BBB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</w:pP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სახელმწიფო</w:t>
            </w:r>
            <w:proofErr w:type="spellEnd"/>
            <w:r w:rsidRPr="00D41BBB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ბიუჯეტით</w:t>
            </w:r>
            <w:proofErr w:type="spellEnd"/>
          </w:p>
        </w:tc>
      </w:tr>
      <w:tr w:rsidR="00B73CA5" w:rsidRPr="00F50293" w:rsidTr="00B73CA5">
        <w:trPr>
          <w:trHeight w:val="1077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F50293" w:rsidRDefault="00C3542E" w:rsidP="00B07B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bCs/>
                <w:color w:val="000000"/>
                <w:sz w:val="16"/>
                <w:szCs w:val="16"/>
                <w:lang w:val="ka-GE"/>
              </w:rPr>
              <w:t>02 05 01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445" w:rsidRPr="003D76C4" w:rsidRDefault="00A92861" w:rsidP="00B07B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2"/>
                <w:szCs w:val="12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12"/>
                <w:szCs w:val="12"/>
                <w:lang w:val="ka-GE"/>
              </w:rPr>
              <w:t>გარე განათების მოწყობა ცხრაჯვარზე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450C89" w:rsidRDefault="00A92861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2"/>
                <w:szCs w:val="12"/>
                <w:lang w:val="ka-GE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360,0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F50293" w:rsidRDefault="00A92861" w:rsidP="00B07B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360,0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F50293" w:rsidRDefault="009E4445" w:rsidP="00B07B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C91C29" w:rsidRDefault="00E31B95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1</w:t>
            </w:r>
            <w:r w:rsidR="00B73CA5"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00,0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C91C29" w:rsidRDefault="00E31B95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1</w:t>
            </w:r>
            <w:r w:rsidR="00B73CA5"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00,0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C91C29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1F5D74" w:rsidRDefault="00A92861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50,0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1F5D74" w:rsidRDefault="00A92861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50,0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C91C29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1F5D74" w:rsidRDefault="00A92861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50,0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1F5D74" w:rsidRDefault="00A92861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50,0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C91C29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1F5D74" w:rsidRDefault="00A92861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60,0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1F5D74" w:rsidRDefault="00A92861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60,0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F50293" w:rsidRDefault="009E4445" w:rsidP="00B07B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02705" w:rsidRPr="00F50293" w:rsidTr="00B73CA5">
        <w:trPr>
          <w:trHeight w:val="1077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2705" w:rsidRDefault="00302705" w:rsidP="00B07B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bCs/>
                <w:color w:val="000000"/>
                <w:sz w:val="16"/>
                <w:szCs w:val="16"/>
                <w:lang w:val="ka-GE"/>
              </w:rPr>
              <w:t>02 02 01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705" w:rsidRDefault="00302705" w:rsidP="00B07B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2"/>
                <w:szCs w:val="12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12"/>
                <w:szCs w:val="12"/>
                <w:lang w:val="ka-GE"/>
              </w:rPr>
              <w:t>სასმელი წყლის სისტემის რეაბილიტაცია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2705" w:rsidRDefault="00302705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475,0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2705" w:rsidRDefault="00302705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475,0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2705" w:rsidRPr="00F50293" w:rsidRDefault="00302705" w:rsidP="00B07B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2705" w:rsidRDefault="00302705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75,0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2705" w:rsidRDefault="00302705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75,0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2705" w:rsidRPr="00C91C29" w:rsidRDefault="00302705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2705" w:rsidRDefault="00302705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100,0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2705" w:rsidRDefault="00302705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100,0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2705" w:rsidRPr="00C91C29" w:rsidRDefault="00302705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2705" w:rsidRDefault="00302705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150,0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2705" w:rsidRDefault="00302705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150,0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2705" w:rsidRPr="00C91C29" w:rsidRDefault="00302705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2705" w:rsidRDefault="00302705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150,0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2705" w:rsidRDefault="00302705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150,0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2705" w:rsidRPr="00F50293" w:rsidRDefault="00302705" w:rsidP="00B07B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73CA5" w:rsidRPr="00F50293" w:rsidTr="00B73CA5">
        <w:trPr>
          <w:trHeight w:val="1077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445" w:rsidRPr="009E4445" w:rsidRDefault="00A92861" w:rsidP="00B07B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Cs/>
                <w:color w:val="000000"/>
                <w:sz w:val="16"/>
                <w:szCs w:val="16"/>
                <w:lang w:val="ka-GE"/>
              </w:rPr>
              <w:t>02 05 01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45" w:rsidRPr="003D76C4" w:rsidRDefault="00A92861" w:rsidP="00B07B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</w:pPr>
            <w:r w:rsidRPr="003D76C4">
              <w:rPr>
                <w:rFonts w:ascii="Sylfaen" w:eastAsia="Times New Roman" w:hAnsi="Sylfaen" w:cs="Calibri"/>
                <w:color w:val="000000"/>
                <w:sz w:val="12"/>
                <w:szCs w:val="12"/>
                <w:lang w:val="ka-GE"/>
              </w:rPr>
              <w:t>ინფრასტრუქტურის რეაბილიტაცია</w:t>
            </w:r>
            <w:r>
              <w:rPr>
                <w:rFonts w:ascii="Sylfaen" w:eastAsia="Times New Roman" w:hAnsi="Sylfaen" w:cs="Calibri"/>
                <w:color w:val="000000"/>
                <w:sz w:val="12"/>
                <w:szCs w:val="12"/>
                <w:lang w:val="ka-GE"/>
              </w:rPr>
              <w:t xml:space="preserve"> </w:t>
            </w:r>
            <w:r w:rsidRPr="003D76C4">
              <w:rPr>
                <w:rFonts w:ascii="Sylfaen" w:eastAsia="Times New Roman" w:hAnsi="Sylfaen" w:cs="Calibri"/>
                <w:color w:val="000000"/>
                <w:sz w:val="12"/>
                <w:szCs w:val="12"/>
                <w:lang w:val="ka-GE"/>
              </w:rPr>
              <w:t>(მოეწყობა სკვერები: მუხურა; ქ.ტყიბულში მერკვილაძის</w:t>
            </w:r>
            <w:r>
              <w:rPr>
                <w:rFonts w:ascii="Sylfaen" w:eastAsia="Times New Roman" w:hAnsi="Sylfaen" w:cs="Calibri"/>
                <w:color w:val="000000"/>
                <w:sz w:val="12"/>
                <w:szCs w:val="12"/>
                <w:lang w:val="ka-GE"/>
              </w:rPr>
              <w:t>, წერეთლის და თაბუკაშვილის ქუჩებზე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E54148" w:rsidRDefault="0051711C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9</w:t>
            </w:r>
            <w:r w:rsidR="00A92861"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61,0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F50293" w:rsidRDefault="0051711C" w:rsidP="00B07B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9</w:t>
            </w:r>
            <w:r w:rsidR="00A92861"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61,0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F50293" w:rsidRDefault="009E4445" w:rsidP="00B07B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C91C29" w:rsidRDefault="0051711C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3</w:t>
            </w:r>
            <w:r w:rsidR="00A92861"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00,0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C91C29" w:rsidRDefault="0051711C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3</w:t>
            </w:r>
            <w:r w:rsidR="00A92861"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00,0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C91C29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A92861" w:rsidRDefault="00A92861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210,0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C91C29" w:rsidRDefault="00A92861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210,0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C91C29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C91C29" w:rsidRDefault="00A92861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220,0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C91C29" w:rsidRDefault="00A92861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220,0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C91C29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C91C29" w:rsidRDefault="00A92861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231,0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C91C29" w:rsidRDefault="00A92861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231,0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F50293" w:rsidRDefault="009E4445" w:rsidP="00B07B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92861" w:rsidRPr="00F50293" w:rsidTr="00B73CA5">
        <w:trPr>
          <w:trHeight w:val="1077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2861" w:rsidRPr="009E4445" w:rsidRDefault="00D431AE" w:rsidP="00B07B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  <w:lang w:val="ka-GE"/>
              </w:rPr>
              <w:t>05 01 03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61" w:rsidRPr="003D76C4" w:rsidRDefault="00D431AE" w:rsidP="00B07B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2"/>
                <w:szCs w:val="12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12"/>
                <w:szCs w:val="12"/>
                <w:lang w:val="ka-GE"/>
              </w:rPr>
              <w:t>სპორტული და დასვენების ობიექტების მოწყობა(ქ.ტყიბულში ლესელიძის, მერკვილაძის და გამსახურდიას ქუჩები; სოფ. მუხურა ნაბოსლევი,კურსები,ცუცხვათი, წყნორი და ხრესილი)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2861" w:rsidRDefault="00030FCA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525,1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2861" w:rsidRDefault="00030FCA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525,1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2861" w:rsidRPr="00F50293" w:rsidRDefault="00A92861" w:rsidP="00B07B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2861" w:rsidRPr="00C91C29" w:rsidRDefault="00030FCA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284,0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2861" w:rsidRPr="00C91C29" w:rsidRDefault="00030FCA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284,0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2861" w:rsidRPr="00C91C29" w:rsidRDefault="00A92861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2861" w:rsidRPr="00D431AE" w:rsidRDefault="00D431AE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109,9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2861" w:rsidRPr="00C91C29" w:rsidRDefault="00D431AE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109,9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2861" w:rsidRPr="00C91C29" w:rsidRDefault="00A92861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2861" w:rsidRPr="00C91C29" w:rsidRDefault="00D431AE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82,1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2861" w:rsidRPr="00C91C29" w:rsidRDefault="00D431AE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82,1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2861" w:rsidRPr="00C91C29" w:rsidRDefault="00A92861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2861" w:rsidRPr="00C91C29" w:rsidRDefault="00D431AE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49,1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2861" w:rsidRPr="00C91C29" w:rsidRDefault="00D431AE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49,1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2861" w:rsidRPr="00F50293" w:rsidRDefault="00A92861" w:rsidP="00B07B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73CA5" w:rsidRPr="00F50293" w:rsidTr="00B73CA5">
        <w:trPr>
          <w:trHeight w:val="320"/>
        </w:trPr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4445" w:rsidRPr="00E54148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54148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  <w:t>სულ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E54148" w:rsidRDefault="00F963BC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2221,1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F50293" w:rsidRDefault="00F963BC" w:rsidP="00B07B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2221,1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F50293" w:rsidRDefault="009E4445" w:rsidP="00B07B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C91C29" w:rsidRDefault="00F963BC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759,0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C91C29" w:rsidRDefault="00F963BC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759,0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C91C29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C91C29" w:rsidRDefault="00C22C92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4</w:t>
            </w:r>
            <w:r w:rsidR="0003450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69,9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03450E" w:rsidRDefault="00C22C92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4</w:t>
            </w:r>
            <w:r w:rsidR="0003450E"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69,9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C91C29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C91C29" w:rsidRDefault="00C22C92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502,1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03450E" w:rsidRDefault="00C22C92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502,1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C91C29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03450E" w:rsidRDefault="00C22C92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490,1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03450E" w:rsidRDefault="00C22C92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490,1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F50293" w:rsidRDefault="009E4445" w:rsidP="00B07B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8E0BAD" w:rsidRDefault="008E0BAD" w:rsidP="00F95EC0">
      <w:pPr>
        <w:jc w:val="both"/>
        <w:rPr>
          <w:rFonts w:ascii="Sylfaen" w:hAnsi="Sylfaen"/>
          <w:lang w:val="ka-GE" w:eastAsia="ru-RU"/>
        </w:rPr>
      </w:pPr>
    </w:p>
    <w:p w:rsidR="009E4445" w:rsidRDefault="00F95EC0" w:rsidP="008E0BAD">
      <w:pPr>
        <w:ind w:left="-540" w:right="-99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შენიშვნა: </w:t>
      </w:r>
      <w:r w:rsidRPr="00F95EC0">
        <w:rPr>
          <w:rFonts w:ascii="Sylfaen" w:hAnsi="Sylfaen"/>
          <w:sz w:val="18"/>
          <w:szCs w:val="18"/>
          <w:lang w:val="ka-GE"/>
        </w:rPr>
        <w:t xml:space="preserve">ამ ეტაპისთვის კაპიტალურ ბიუჯეტში არ </w:t>
      </w:r>
      <w:r w:rsidR="00F435F3">
        <w:rPr>
          <w:rFonts w:ascii="Sylfaen" w:hAnsi="Sylfaen"/>
          <w:sz w:val="18"/>
          <w:szCs w:val="18"/>
          <w:lang w:val="ka-GE"/>
        </w:rPr>
        <w:t>არის</w:t>
      </w:r>
      <w:r w:rsidRPr="00F95EC0">
        <w:rPr>
          <w:rFonts w:ascii="Sylfaen" w:hAnsi="Sylfaen"/>
          <w:sz w:val="18"/>
          <w:szCs w:val="18"/>
          <w:lang w:val="ka-GE"/>
        </w:rPr>
        <w:t xml:space="preserve"> ასახული </w:t>
      </w:r>
      <w:r w:rsidR="00043EA5">
        <w:rPr>
          <w:rFonts w:ascii="Sylfaen" w:hAnsi="Sylfaen" w:cs="Calibri"/>
          <w:bCs/>
          <w:color w:val="000000"/>
          <w:sz w:val="18"/>
          <w:szCs w:val="18"/>
          <w:lang w:val="ka-GE"/>
        </w:rPr>
        <w:t>სახელმწიფო ბიუჯეტიდან მისაღები ტრანსფერიდან გასაწევი ხარჯები,</w:t>
      </w:r>
      <w:r>
        <w:rPr>
          <w:rFonts w:ascii="Sylfaen" w:hAnsi="Sylfaen"/>
          <w:sz w:val="18"/>
          <w:szCs w:val="18"/>
          <w:lang w:val="ka-GE" w:eastAsia="ru-RU"/>
        </w:rPr>
        <w:t>, ვინაიდან არ არის მიღებული  საქართველოს მთავრობის განკარგულება ,,საქართველოს რეგიონებში განსახორციელებელი პროექტების ფონდიდან მუნიციპალიტეტებისთვის თანხების გამოყოფის შესახებ</w:t>
      </w:r>
      <w:r w:rsidR="0050292A">
        <w:rPr>
          <w:rFonts w:ascii="Sylfaen" w:hAnsi="Sylfaen"/>
          <w:sz w:val="18"/>
          <w:szCs w:val="18"/>
          <w:lang w:val="ka-GE" w:eastAsia="ru-RU"/>
        </w:rPr>
        <w:t>“, 2024</w:t>
      </w:r>
      <w:r>
        <w:rPr>
          <w:rFonts w:ascii="Sylfaen" w:hAnsi="Sylfaen"/>
          <w:sz w:val="18"/>
          <w:szCs w:val="18"/>
          <w:lang w:val="ka-GE" w:eastAsia="ru-RU"/>
        </w:rPr>
        <w:t xml:space="preserve"> წლის პროექტებთან დაკავშირებით, </w:t>
      </w:r>
      <w:r w:rsidR="00F435F3">
        <w:rPr>
          <w:rFonts w:ascii="Sylfaen" w:hAnsi="Sylfaen"/>
          <w:sz w:val="18"/>
          <w:szCs w:val="18"/>
          <w:lang w:val="ka-GE" w:eastAsia="ru-RU"/>
        </w:rPr>
        <w:t xml:space="preserve">საქართველოს მთავრობის მიერ შესაბამისი </w:t>
      </w:r>
      <w:r>
        <w:rPr>
          <w:rFonts w:ascii="Sylfaen" w:hAnsi="Sylfaen"/>
          <w:sz w:val="18"/>
          <w:szCs w:val="18"/>
          <w:lang w:val="ka-GE" w:eastAsia="ru-RU"/>
        </w:rPr>
        <w:t xml:space="preserve">განკარგულების გამოცემის შემდგომ ეტაპობრივად </w:t>
      </w:r>
      <w:r w:rsidR="00F435F3">
        <w:rPr>
          <w:rFonts w:ascii="Sylfaen" w:hAnsi="Sylfaen"/>
          <w:sz w:val="18"/>
          <w:szCs w:val="18"/>
          <w:lang w:val="ka-GE" w:eastAsia="ru-RU"/>
        </w:rPr>
        <w:t>მოხდება</w:t>
      </w:r>
      <w:r>
        <w:rPr>
          <w:rFonts w:ascii="Sylfaen" w:hAnsi="Sylfaen"/>
          <w:sz w:val="18"/>
          <w:szCs w:val="18"/>
          <w:lang w:val="ka-GE" w:eastAsia="ru-RU"/>
        </w:rPr>
        <w:t xml:space="preserve"> თანხების ასახვას.</w:t>
      </w:r>
    </w:p>
    <w:p w:rsidR="009E4445" w:rsidRPr="00357E06" w:rsidRDefault="009E4445" w:rsidP="009E4445">
      <w:pPr>
        <w:ind w:firstLine="720"/>
        <w:rPr>
          <w:rFonts w:ascii="Sylfaen" w:hAnsi="Sylfaen"/>
        </w:rPr>
      </w:pPr>
    </w:p>
    <w:sectPr w:rsidR="009E4445" w:rsidRPr="00357E06" w:rsidSect="008E0BAD">
      <w:pgSz w:w="12240" w:h="15840"/>
      <w:pgMar w:top="1440" w:right="153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CA"/>
    <w:rsid w:val="00024AB7"/>
    <w:rsid w:val="00030FCA"/>
    <w:rsid w:val="0003450E"/>
    <w:rsid w:val="00043EA5"/>
    <w:rsid w:val="001B7769"/>
    <w:rsid w:val="001F5D74"/>
    <w:rsid w:val="00302705"/>
    <w:rsid w:val="00357E06"/>
    <w:rsid w:val="003D322F"/>
    <w:rsid w:val="003D76C4"/>
    <w:rsid w:val="00450C89"/>
    <w:rsid w:val="0050292A"/>
    <w:rsid w:val="0051711C"/>
    <w:rsid w:val="007A4FAE"/>
    <w:rsid w:val="008E0BAD"/>
    <w:rsid w:val="00975E84"/>
    <w:rsid w:val="009E4445"/>
    <w:rsid w:val="00A92861"/>
    <w:rsid w:val="00B243CA"/>
    <w:rsid w:val="00B41A6C"/>
    <w:rsid w:val="00B73CA5"/>
    <w:rsid w:val="00C22C92"/>
    <w:rsid w:val="00C3542E"/>
    <w:rsid w:val="00C91C29"/>
    <w:rsid w:val="00D431AE"/>
    <w:rsid w:val="00E31B95"/>
    <w:rsid w:val="00E54148"/>
    <w:rsid w:val="00EC7190"/>
    <w:rsid w:val="00F435F3"/>
    <w:rsid w:val="00F95EC0"/>
    <w:rsid w:val="00F9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3AE33-626F-4929-942F-58399DB2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44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9E444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E44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E4445"/>
    <w:pPr>
      <w:outlineLvl w:val="9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9E444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E444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E5A5-F5D5-4AF3-87B1-CC20A990E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elenabaiashvili</dc:creator>
  <cp:keywords/>
  <dc:description/>
  <cp:lastModifiedBy>Nino Bubashvili</cp:lastModifiedBy>
  <cp:revision>31</cp:revision>
  <dcterms:created xsi:type="dcterms:W3CDTF">2020-11-13T06:50:00Z</dcterms:created>
  <dcterms:modified xsi:type="dcterms:W3CDTF">2023-11-15T09:52:00Z</dcterms:modified>
</cp:coreProperties>
</file>